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896" w14:textId="77777777" w:rsidR="00FC4914" w:rsidRPr="007D6513" w:rsidRDefault="002D4047" w:rsidP="00DE32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D6513">
        <w:rPr>
          <w:rFonts w:ascii="Times New Roman" w:hAnsi="Times New Roman" w:cs="Times New Roman"/>
          <w:b/>
          <w:color w:val="000000" w:themeColor="text1"/>
          <w:u w:val="single"/>
        </w:rPr>
        <w:t>OPIS POSLOVA</w:t>
      </w:r>
      <w:r w:rsidR="00FC4914" w:rsidRPr="007D6513">
        <w:rPr>
          <w:rFonts w:ascii="Times New Roman" w:hAnsi="Times New Roman" w:cs="Times New Roman"/>
          <w:b/>
          <w:color w:val="000000" w:themeColor="text1"/>
          <w:u w:val="single"/>
        </w:rPr>
        <w:t xml:space="preserve"> I PODACI O PLAĆI</w:t>
      </w:r>
    </w:p>
    <w:p w14:paraId="44A78B7A" w14:textId="45CBAF61" w:rsidR="009D7E6A" w:rsidRPr="007D6513" w:rsidRDefault="009D7E6A" w:rsidP="00DE32CF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D6513">
        <w:rPr>
          <w:b/>
          <w:color w:val="000000" w:themeColor="text1"/>
          <w:sz w:val="22"/>
          <w:szCs w:val="22"/>
        </w:rPr>
        <w:t>JAVNI NATJEČAJ</w:t>
      </w:r>
    </w:p>
    <w:p w14:paraId="307EF385" w14:textId="577A1F57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  <w:r w:rsidRPr="007D6513">
        <w:rPr>
          <w:color w:val="231F20"/>
          <w:sz w:val="22"/>
          <w:szCs w:val="22"/>
        </w:rPr>
        <w:t>za prijam vježbenika u državnu službu na neodređeno vrijeme</w:t>
      </w:r>
    </w:p>
    <w:p w14:paraId="4A2D6E72" w14:textId="4BF2D930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2"/>
          <w:szCs w:val="22"/>
        </w:rPr>
      </w:pPr>
    </w:p>
    <w:p w14:paraId="3EEE562B" w14:textId="722372B1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1. GLAVNO TAJNIŠTVO </w:t>
      </w:r>
    </w:p>
    <w:p w14:paraId="586C942C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SEKTOR ZA LJUDSKE POTENCIJALE I OPĆE POSLOVE</w:t>
      </w:r>
    </w:p>
    <w:p w14:paraId="587D530B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Služba za upravljanje i razvoj ljudskih potencijala</w:t>
      </w:r>
    </w:p>
    <w:p w14:paraId="5AE7BEE3" w14:textId="62A54E4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13.a) </w:t>
      </w:r>
    </w:p>
    <w:p w14:paraId="2DD15288" w14:textId="3B2F9BCB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668DB2AD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obavlja  stručne i upravne poslove iz djelokruga Službe; </w:t>
      </w:r>
    </w:p>
    <w:p w14:paraId="3E2F77FA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sudjeluje u izradi nacrta akata iz djelokruga Službe; </w:t>
      </w:r>
    </w:p>
    <w:p w14:paraId="1343D163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obavlja upravno-pravne poslove u vezi s prijmom u državnu službu, rasporedu na radna mjesta i sudjeluje u provođenju postupaka o svim pitanjima koja se odnose na prava i obveze iz radnih odnosa službenika i namještenika;</w:t>
      </w:r>
    </w:p>
    <w:p w14:paraId="2BE056C8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priprema podloge, provodi procjene, organizira provedbu, izrađuje ugovore te pruža stručnu podršku u provedbi izobrazbe i usavršavanja službenika i namještenika; </w:t>
      </w:r>
    </w:p>
    <w:p w14:paraId="0F89D63B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priprema i vodi evidencije o sklopljenim ugovorima te izrađuje analize podataka iz djelokruga Službe;</w:t>
      </w:r>
    </w:p>
    <w:p w14:paraId="10B17403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 xml:space="preserve">- utvrđuje osnovanost podnesenih zahtjeva iz djelokruga Službe; </w:t>
      </w:r>
    </w:p>
    <w:p w14:paraId="12055F25" w14:textId="0C856E5A" w:rsidR="00687486" w:rsidRPr="007D6513" w:rsidRDefault="00687486" w:rsidP="0068748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7D6513">
        <w:rPr>
          <w:rFonts w:ascii="Times New Roman" w:hAnsi="Times New Roman" w:cs="Times New Roman"/>
          <w:iCs/>
        </w:rPr>
        <w:t>- obavlja i druge poslove po nalogu nadređenih.</w:t>
      </w:r>
    </w:p>
    <w:p w14:paraId="7676CF84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4E3324B9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opće poslove i uredsko poslovanje </w:t>
      </w:r>
    </w:p>
    <w:p w14:paraId="1B14BB47" w14:textId="1651FEB6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19.) </w:t>
      </w:r>
    </w:p>
    <w:p w14:paraId="4F55FDDE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070E1C9B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koji se odnose na vođenje odgovarajuće evidencije o režijskim troškovima, smještajnim kapacitetima, zahtjevima za nabavom roba i usluga i dr.; </w:t>
      </w:r>
    </w:p>
    <w:p w14:paraId="21F50BA8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pripremama odgovarajućih planova, odluka, mišljenja, dopisa i izvješća iz djelokruga Odjela; </w:t>
      </w:r>
    </w:p>
    <w:p w14:paraId="72599F40" w14:textId="6233A708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akata i provedbi mjera protupožarne zaštite; </w:t>
      </w:r>
    </w:p>
    <w:p w14:paraId="5B242936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brine o gromobranskoj instalaciji i protupožarnoj opremi te vodi evidenciju o periodičnim pregledima sustava u skladu s propisima o zaštiti od požara te o drugim mjerama protupožarne zaštite i vatrodojave;</w:t>
      </w:r>
    </w:p>
    <w:p w14:paraId="2995ACC0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sudjeluje u izradi akata i provedbi mjera iz zaštite na radu;</w:t>
      </w:r>
    </w:p>
    <w:p w14:paraId="38430D75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vezane za ozljede na radu; </w:t>
      </w:r>
    </w:p>
    <w:p w14:paraId="419FD32D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organizira zdravstvene preglede zaposlenika; </w:t>
      </w:r>
    </w:p>
    <w:p w14:paraId="030275EB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brigu i evidentira promjene rasporeda uredskog inventara; </w:t>
      </w:r>
    </w:p>
    <w:p w14:paraId="0C033D42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prati izvršenje ugovora iz svoje nadležnosti; </w:t>
      </w:r>
    </w:p>
    <w:p w14:paraId="224316E6" w14:textId="77777777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evidencije vezane uz vozni park, popunjenosti garažnih mjesta i druge poslove vezane uz vozni park; </w:t>
      </w:r>
    </w:p>
    <w:p w14:paraId="1089A920" w14:textId="589BAE9B" w:rsidR="00687486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286B88C3" w14:textId="54F3EE41" w:rsidR="00B57921" w:rsidRPr="007D6513" w:rsidRDefault="00B57921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0C29FBDB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PRAVNE POSLOVE </w:t>
      </w:r>
    </w:p>
    <w:p w14:paraId="41AFC21F" w14:textId="77777777" w:rsidR="00687486" w:rsidRPr="007D6513" w:rsidRDefault="00687486" w:rsidP="00687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normativno – pravne poslove </w:t>
      </w:r>
    </w:p>
    <w:p w14:paraId="0EB6F6A2" w14:textId="7015FB2E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Stručni suradnik (radno mjesto br. 34.) </w:t>
      </w:r>
    </w:p>
    <w:p w14:paraId="335C1ECA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1FE7221B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i upravne poslove iz djelokruga Službe; </w:t>
      </w:r>
    </w:p>
    <w:p w14:paraId="1795292A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izrade nacrta akata iz djelokruga Službe; </w:t>
      </w:r>
    </w:p>
    <w:p w14:paraId="041BE0F8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nacrta mišljenja, primjedbi i prijedloga na nacrte zakona i drugih propisa iz nadležnosti rada drugih središnjih tijela državne uprave; </w:t>
      </w:r>
    </w:p>
    <w:p w14:paraId="06182247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izrađuje odluke o osnivanju radnih skupina, o imenovanjima te prijedloge imenovanja; </w:t>
      </w:r>
    </w:p>
    <w:p w14:paraId="0EF46062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priprema dokumentaciju i pribavlja podatke od ostalih ustrojstvenih jedinica Ministarstva u planiranju izrade propisa iz nadležnosti ministarstva; </w:t>
      </w:r>
    </w:p>
    <w:p w14:paraId="61E4DA08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Plana zakonodavnih aktivnosti Ministarstva; </w:t>
      </w:r>
    </w:p>
    <w:p w14:paraId="3900ADA1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nacrta mišljenja na prijedloge ugovora i drugih akata iz djelokruga Službe; </w:t>
      </w:r>
    </w:p>
    <w:p w14:paraId="468C4A37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priprema podloge za izradu odgovora na pitanja zastupnika Hrvatskoga sabora, Vlade Republike Hrvatske i drugih tijela državne uprave; </w:t>
      </w:r>
    </w:p>
    <w:p w14:paraId="02A9AA54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 xml:space="preserve">- sudjeluje u izradi Godišnjeg plana savjetovanja s zainteresiranom javnošću u postupcima donošenja zakona i podzakonskih akata; </w:t>
      </w:r>
    </w:p>
    <w:p w14:paraId="5DF72856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godišnjeg plana rada Ministarstva i izvješća o izvršenju godišnjeg plana rada; </w:t>
      </w:r>
    </w:p>
    <w:p w14:paraId="6002064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i donošenju internih općih akata; sudjeluje u izradi ugovora iz djelokruga Sektora; </w:t>
      </w:r>
    </w:p>
    <w:p w14:paraId="07735FC0" w14:textId="58FE4235" w:rsidR="00687486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21D7C5CA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2D5BBE73" w14:textId="7AB8E28A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NABAVU </w:t>
      </w:r>
    </w:p>
    <w:p w14:paraId="33A60AAF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pripremu i provedbu postupaka javne nabave </w:t>
      </w:r>
    </w:p>
    <w:p w14:paraId="03F4AB4D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43.) – vježbenik – 1 izvršitelj</w:t>
      </w:r>
    </w:p>
    <w:p w14:paraId="1614A970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23260D6F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i upravne poslove iz djelokruga Službe; </w:t>
      </w:r>
    </w:p>
    <w:p w14:paraId="09BAA99C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stručne poslove koji se odnose na pripremu i provedbu postpaka javne nabave roba, radova i usluga za potrebe unutarnjih ustrojstvenih jedinica Ministarstva financiranih iz nacionalnih sredstava i sredstava financiranih iz fondova EU; </w:t>
      </w:r>
    </w:p>
    <w:p w14:paraId="37823B8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radu stručnog povjerenstva za javnu nabavu; </w:t>
      </w:r>
    </w:p>
    <w:p w14:paraId="23198BD4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izradi dokumentacija za pripremu i provedbu postupaka nabave, postupku otvaranja ponuda, provođenju pregleda i ocjeni ponuda, vođenju evidencije o postupcima nabave i izradi izvješća o provedenim postupcima javne nabave i postupcima jednostavne nabave; </w:t>
      </w:r>
    </w:p>
    <w:p w14:paraId="07765635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surađuje s drugim ustrojstvenim jedinicama po pitanju pregleda i ocjene ponuda, pojašnjenja i upotpunjavanja ponuda; </w:t>
      </w:r>
    </w:p>
    <w:p w14:paraId="2D4B03B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vrši objave u Elektroničkom oglasniku javne nabave Republike Hrvatske; </w:t>
      </w:r>
    </w:p>
    <w:p w14:paraId="0A5C50AD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očitovanja Državnoj komisiji za kontrolu postupaka javne nabave povodom žalbi; </w:t>
      </w:r>
    </w:p>
    <w:p w14:paraId="78354950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pripremi dokumentacije za potrebe ex ante i ex post kontrole; </w:t>
      </w:r>
    </w:p>
    <w:p w14:paraId="23887D6D" w14:textId="5463AB44" w:rsidR="00687486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obavlja i druge poslove po nalogu nadređenih.</w:t>
      </w:r>
    </w:p>
    <w:p w14:paraId="4D1864F9" w14:textId="77777777" w:rsidR="00B57921" w:rsidRPr="007D6513" w:rsidRDefault="00B57921" w:rsidP="0068748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23F8ABF" w14:textId="2D081A7E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2.</w:t>
      </w:r>
      <w:r w:rsidRPr="007D651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UPRAVA ZA REGIONALNI RAZVOJ</w:t>
      </w:r>
    </w:p>
    <w:p w14:paraId="4ABA947B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SEKTOR ZA POLITIKU REGIONALNOGA RAZVOJA </w:t>
      </w:r>
    </w:p>
    <w:p w14:paraId="72DF1D61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Služba za politiku regionalnog razvoja i koordinaciju</w:t>
      </w:r>
    </w:p>
    <w:p w14:paraId="74770540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bookmarkStart w:id="0" w:name="_Hlk107405703"/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274.a) – vježbenik – 1 izvršitelj</w:t>
      </w:r>
    </w:p>
    <w:bookmarkEnd w:id="0"/>
    <w:p w14:paraId="393E9F8A" w14:textId="77777777" w:rsidR="00B57921" w:rsidRPr="007D6513" w:rsidRDefault="00B57921" w:rsidP="00B57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 xml:space="preserve">Opis poslova: </w:t>
      </w:r>
    </w:p>
    <w:p w14:paraId="335F1160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Prevodi pisane tekstove i dokumente s hrvatskog jzika na engleski i s engleskog jezika na hrvatski;</w:t>
      </w:r>
    </w:p>
    <w:p w14:paraId="568EC0E4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izrađuje sve vrste pregleda podataka na engleskom i hrvatskom jeziku; </w:t>
      </w:r>
    </w:p>
    <w:p w14:paraId="157B6A35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prikuplja i evidentira cjelokupnu dokumentaciju iz nadležnosti ustrojstvene jedinice; </w:t>
      </w:r>
    </w:p>
    <w:p w14:paraId="6C9DD470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priprema cjelikupnu dokumentaciju ustrojstvene jedinice potrebne za ostvarivanje odnosa s javnošću, medija, korisnicima i potencijalnim kupcima; </w:t>
      </w:r>
    </w:p>
    <w:p w14:paraId="020FA5D2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manje složene poslove vezane uz dodjelu bespovratnih sredstava za sufinanciranje provedbe EU projekata na regionalnoj i lokalnoj razini; </w:t>
      </w:r>
    </w:p>
    <w:p w14:paraId="2F6FD378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u funkciji programskog koordinatora u okviru Koordinacijskog tijela sudjeluje u  pripremi, izradi, izmjeni i/ili dopuni nacionalne razvojne strategije i akata strateškog planiranja povezanih s korištenjem fondova Europske unije (partnerski sporazum i operativni programi); </w:t>
      </w:r>
    </w:p>
    <w:p w14:paraId="657BCE4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prikuplja statističke podatke i izrađuje  analitičke podloge; </w:t>
      </w:r>
    </w:p>
    <w:p w14:paraId="26A3110C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poslove vezane za uspostavu sustava praćenja politike regionalnoga razvoja i izvještavanja o njenim učincima; </w:t>
      </w:r>
    </w:p>
    <w:p w14:paraId="05428E4B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radu radnih skupina za izradu nacionalne razvojne strategije i akata strateškog planiranja povezanih s korištenjem fondova EU primjenjujući načelo partnerstva i ostala načela strateškog planiranja i upravljanja razvojem u okviru svoje sektorske nadležnosti; </w:t>
      </w:r>
    </w:p>
    <w:p w14:paraId="13D65769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organizaciji sastanaka i pripremi materijala za sastanke; </w:t>
      </w:r>
    </w:p>
    <w:p w14:paraId="2E5B05E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vodi bilješke sa sastanaka; </w:t>
      </w:r>
    </w:p>
    <w:p w14:paraId="4169E552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utvrđuje rizike i sudjeluje u prijavi nepravilnosti iz svoje nadležnosti; </w:t>
      </w:r>
    </w:p>
    <w:p w14:paraId="05C661DD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pruža administrativnu podršku stručnjacima u provedbi postupka vrednovanja akata strateškog planiranja politike regionalnoga razvoja središnje razine i učinaka politike regionalnoga razvoja;</w:t>
      </w:r>
    </w:p>
    <w:p w14:paraId="6777AD93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 xml:space="preserve">- administrira i pomaže u uspostavi informacijskog sustava za učinkovito upravljanje regionalnim razvojem; </w:t>
      </w:r>
    </w:p>
    <w:p w14:paraId="763A5671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sudjeluje u praćenju provedbe postupka ocjenjivanja i razvrstavanja jedinica lokalne i područne (regionalne) samouprave prema stupnju razvijenosti te godišnjem praćenju stupnja razvijenosti; </w:t>
      </w:r>
    </w:p>
    <w:p w14:paraId="6E0E054A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obavlja druge, manje složene poslove, s ograničenim brojem međusobno povezanih zadaća iz djelokruga ustrojstvene jedinice i uz redoviti nadzor i upute nadređenog službenika; </w:t>
      </w:r>
    </w:p>
    <w:p w14:paraId="5154A1B6" w14:textId="77777777" w:rsidR="00A3082C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surađuje sa službenicima unutar tijela u kojem je zaposlen i povremeno izvan tijela radi prikupljanja ili razmjene informacija; </w:t>
      </w:r>
    </w:p>
    <w:p w14:paraId="1E902BA9" w14:textId="6429A39A" w:rsidR="00687486" w:rsidRPr="007D6513" w:rsidRDefault="00A3082C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odgovoran je za materijalne resurse s kojima radi i ispravnu primjenu metoda rada, postupaka i stručnih tehnika; obavlja i druge poslove po nalogu nadređenih.</w:t>
      </w:r>
    </w:p>
    <w:p w14:paraId="5654F173" w14:textId="77777777" w:rsidR="00B57921" w:rsidRPr="007D6513" w:rsidRDefault="00B57921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2099B046" w14:textId="0F5EBF34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3. UPRAVA ZA POTPOMOGNUTA PODRUČJA </w:t>
      </w:r>
    </w:p>
    <w:p w14:paraId="430C2627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SEKTOR ZA POTPOMOGNUTA PODRUČJA I PODRUČJA S RAZVOJNIM POSEBNOSTIMA</w:t>
      </w:r>
    </w:p>
    <w:p w14:paraId="44206CE6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 xml:space="preserve">Služba za potpomognuta područja </w:t>
      </w:r>
    </w:p>
    <w:p w14:paraId="2AFE9F61" w14:textId="77777777" w:rsidR="00687486" w:rsidRPr="007D6513" w:rsidRDefault="00687486" w:rsidP="00687486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Odjel za provedbu projekata za potpomognuta područja</w:t>
      </w:r>
    </w:p>
    <w:p w14:paraId="05350E54" w14:textId="77777777" w:rsidR="00687486" w:rsidRPr="007D6513" w:rsidRDefault="00687486" w:rsidP="006874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Stručni suradnik (radno mjesto br. 397) – vježbenik – 1 izvršitelj</w:t>
      </w:r>
    </w:p>
    <w:p w14:paraId="278818BA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7D6513">
        <w:rPr>
          <w:rFonts w:ascii="Times New Roman" w:hAnsi="Times New Roman" w:cs="Times New Roman"/>
          <w:b/>
          <w:bCs/>
          <w:i/>
          <w:u w:val="single"/>
        </w:rPr>
        <w:t>Opis poslova:</w:t>
      </w:r>
    </w:p>
    <w:p w14:paraId="23F4CF15" w14:textId="1C64F6D2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- o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bavlja manje složene upravne i stručne poslove organizacije prikupljanja podataka te njihove obrade i analize za potrebe kvalitetne pripreme poziva za dostavu projektnih prijedloga </w:t>
      </w:r>
    </w:p>
    <w:p w14:paraId="69DE4AC7" w14:textId="685DA4BD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sudjeluje u aktivnostima pružanja pomoći jedinicama lokalne i područne samouprave na potpomognutim područjima za osmišljavanje i pr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i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premu razvojnih projekata za novo programsko razdoblje </w:t>
      </w:r>
    </w:p>
    <w:p w14:paraId="3356EF85" w14:textId="6B85C751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sudjeluje u pripremi ugovora o sufinanciranju s korisnicima programa </w:t>
      </w:r>
    </w:p>
    <w:p w14:paraId="561FAFE5" w14:textId="063C5468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sudjeluje u praćenju provedbe programa i projekata uz stalni nadzor te opće i specifične upute nadređenog službenika </w:t>
      </w:r>
    </w:p>
    <w:p w14:paraId="27ECD955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obavlja terenske preglede sufinanciranih projekata uz nadzor te izvješćuje o učincima provedbe projekata</w:t>
      </w:r>
    </w:p>
    <w:p w14:paraId="42F09A17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priprema manje složene odgovore na pisane upite i primjedbe jedinica lokalne i regionalne samouprave i ostalih sudionika</w:t>
      </w:r>
    </w:p>
    <w:p w14:paraId="3A57EB7A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sudjeluje u organizaciji sastanaka i pripremi materijala za sastanke, vodi bilješke sa sastanaka</w:t>
      </w:r>
    </w:p>
    <w:p w14:paraId="734EDB79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obavlja druge manje složene stručne poslove koji obuhvaćaju proučavanje i analizu dokumentacije, pripremu planova, predlaganje rješenja problema, savjetovanja unutar i izvan tijela, praćenje provedbe programa i projekata uz nadzor te opće i specifične upute nadređenog službenika</w:t>
      </w:r>
    </w:p>
    <w:p w14:paraId="44AC6BAE" w14:textId="77777777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sudjeluje u prikupljanju i obradi podataka iz djelokruga ustrojstvene jedinice</w:t>
      </w:r>
    </w:p>
    <w:p w14:paraId="40D9E51D" w14:textId="4BE7F313" w:rsidR="00253007" w:rsidRPr="007D6513" w:rsidRDefault="00253007" w:rsidP="00253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lang w:eastAsia="hr-HR"/>
        </w:rPr>
      </w:pP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7D6513">
        <w:rPr>
          <w:rFonts w:ascii="Times New Roman" w:eastAsia="Times New Roman" w:hAnsi="Times New Roman" w:cs="Times New Roman"/>
          <w:color w:val="231F20"/>
          <w:lang w:eastAsia="hr-HR"/>
        </w:rPr>
        <w:t>obavlja i druge poslove po nalogu nadređenih.</w:t>
      </w:r>
    </w:p>
    <w:p w14:paraId="3E82F51B" w14:textId="77777777" w:rsidR="00687486" w:rsidRPr="007D6513" w:rsidRDefault="00687486" w:rsidP="00687486">
      <w:pPr>
        <w:pStyle w:val="box8337017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7795AC1E" w14:textId="77777777" w:rsidR="009721E0" w:rsidRPr="007D6513" w:rsidRDefault="009721E0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C99739" w14:textId="02BB2852" w:rsidR="00D45CEB" w:rsidRPr="007D6513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6513">
        <w:rPr>
          <w:rFonts w:ascii="Times New Roman" w:hAnsi="Times New Roman" w:cs="Times New Roman"/>
          <w:b/>
        </w:rPr>
        <w:t>PODACI O PLAĆI:</w:t>
      </w:r>
    </w:p>
    <w:p w14:paraId="58BB3AE6" w14:textId="77777777" w:rsidR="00D45CEB" w:rsidRPr="007D6513" w:rsidRDefault="00D45CEB" w:rsidP="00DE32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F0D1D7" w14:textId="6219AA80" w:rsidR="00253007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14:paraId="34411425" w14:textId="77777777" w:rsidR="00743403" w:rsidRDefault="00743403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AAD93E" w14:textId="09FC6F28" w:rsidR="00253007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>Osnovica za izračun plaće za državne službenike i namještenike od 1. svibnja 2022. godine iznosi 6. 286,29 kn, a utvrđena je Kolektivnim ugovorom za državne službenike i namještenike („Narodne novine“, br. 56/22).</w:t>
      </w:r>
    </w:p>
    <w:p w14:paraId="27A1835C" w14:textId="77777777" w:rsidR="00743403" w:rsidRDefault="00743403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FA0FD0" w14:textId="3FAE9546" w:rsidR="00D45CEB" w:rsidRPr="007D6513" w:rsidRDefault="00253007" w:rsidP="00253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D6513">
        <w:rPr>
          <w:rFonts w:ascii="Times New Roman" w:hAnsi="Times New Roman" w:cs="Times New Roman"/>
        </w:rPr>
        <w:t xml:space="preserve">Koeficijent složenosti poslova </w:t>
      </w:r>
      <w:r w:rsidR="007D6513" w:rsidRPr="007D6513">
        <w:rPr>
          <w:rFonts w:ascii="Times New Roman" w:hAnsi="Times New Roman" w:cs="Times New Roman"/>
        </w:rPr>
        <w:t xml:space="preserve"> za radna mjesta 13.a, 19., 34., 43. i 397. </w:t>
      </w:r>
      <w:r w:rsidRPr="007D6513">
        <w:rPr>
          <w:rFonts w:ascii="Times New Roman" w:hAnsi="Times New Roman" w:cs="Times New Roman"/>
        </w:rPr>
        <w:t xml:space="preserve">stručnog suradnika </w:t>
      </w:r>
      <w:r w:rsidRPr="007D6513">
        <w:rPr>
          <w:rFonts w:ascii="Times New Roman" w:hAnsi="Times New Roman" w:cs="Times New Roman"/>
        </w:rPr>
        <w:t xml:space="preserve">iznosi </w:t>
      </w:r>
      <w:r w:rsidR="007D6513" w:rsidRPr="007D6513">
        <w:rPr>
          <w:rFonts w:ascii="Times New Roman" w:hAnsi="Times New Roman" w:cs="Times New Roman"/>
        </w:rPr>
        <w:t>1,164</w:t>
      </w:r>
      <w:r w:rsidR="007D6513">
        <w:rPr>
          <w:rFonts w:ascii="Times New Roman" w:hAnsi="Times New Roman" w:cs="Times New Roman"/>
        </w:rPr>
        <w:t xml:space="preserve">, </w:t>
      </w:r>
      <w:r w:rsidR="007D6513" w:rsidRPr="007D6513">
        <w:rPr>
          <w:rFonts w:ascii="Times New Roman" w:hAnsi="Times New Roman" w:cs="Times New Roman"/>
        </w:rPr>
        <w:t xml:space="preserve"> </w:t>
      </w:r>
      <w:r w:rsidR="007D6513" w:rsidRPr="007D6513">
        <w:rPr>
          <w:rFonts w:ascii="Times New Roman" w:hAnsi="Times New Roman" w:cs="Times New Roman"/>
        </w:rPr>
        <w:t>dok koeficijent složenosti poslova radnog mjesta</w:t>
      </w:r>
      <w:r w:rsidR="00743403">
        <w:rPr>
          <w:rFonts w:ascii="Times New Roman" w:hAnsi="Times New Roman" w:cs="Times New Roman"/>
        </w:rPr>
        <w:t xml:space="preserve"> </w:t>
      </w:r>
      <w:r w:rsidR="007D6513" w:rsidRPr="007D6513">
        <w:rPr>
          <w:rFonts w:ascii="Times New Roman" w:hAnsi="Times New Roman" w:cs="Times New Roman"/>
        </w:rPr>
        <w:t>274.a stručni suradnik iznosi 1,455</w:t>
      </w:r>
      <w:r w:rsidR="00743403">
        <w:rPr>
          <w:rFonts w:ascii="Times New Roman" w:hAnsi="Times New Roman" w:cs="Times New Roman"/>
        </w:rPr>
        <w:t xml:space="preserve"> a utvrđeni su </w:t>
      </w:r>
      <w:r w:rsidR="007D6513" w:rsidRPr="007D6513">
        <w:rPr>
          <w:rFonts w:ascii="Times New Roman" w:hAnsi="Times New Roman" w:cs="Times New Roman"/>
        </w:rPr>
        <w:t xml:space="preserve">Uredbom </w:t>
      </w:r>
      <w:r w:rsidR="007D6513" w:rsidRPr="007D6513">
        <w:rPr>
          <w:rFonts w:ascii="Times New Roman" w:hAnsi="Times New Roman" w:cs="Times New Roman"/>
        </w:rPr>
        <w:t>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15/19, 73/19, 63/21 i 13/22</w:t>
      </w:r>
      <w:r w:rsidR="00743403">
        <w:rPr>
          <w:rFonts w:ascii="Times New Roman" w:hAnsi="Times New Roman" w:cs="Times New Roman"/>
        </w:rPr>
        <w:t>)</w:t>
      </w:r>
    </w:p>
    <w:sectPr w:rsidR="00D45CEB" w:rsidRPr="007D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DA5"/>
    <w:multiLevelType w:val="hybridMultilevel"/>
    <w:tmpl w:val="67B63080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19352F"/>
    <w:multiLevelType w:val="hybridMultilevel"/>
    <w:tmpl w:val="79B0DF88"/>
    <w:lvl w:ilvl="0" w:tplc="64E883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687"/>
    <w:multiLevelType w:val="hybridMultilevel"/>
    <w:tmpl w:val="EEC21F4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A7"/>
    <w:multiLevelType w:val="hybridMultilevel"/>
    <w:tmpl w:val="69F09C9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57CCF"/>
    <w:multiLevelType w:val="hybridMultilevel"/>
    <w:tmpl w:val="BC6C20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75E8B6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E2F6C"/>
    <w:multiLevelType w:val="hybridMultilevel"/>
    <w:tmpl w:val="09F0BB5E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0C1FC6"/>
    <w:multiLevelType w:val="hybridMultilevel"/>
    <w:tmpl w:val="2A8A5E3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271AF3"/>
    <w:multiLevelType w:val="hybridMultilevel"/>
    <w:tmpl w:val="9CA037FA"/>
    <w:lvl w:ilvl="0" w:tplc="D1EE50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26F7C"/>
    <w:multiLevelType w:val="hybridMultilevel"/>
    <w:tmpl w:val="631A34C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7410"/>
    <w:multiLevelType w:val="hybridMultilevel"/>
    <w:tmpl w:val="C4B6246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644CA"/>
    <w:multiLevelType w:val="hybridMultilevel"/>
    <w:tmpl w:val="912E2B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7479"/>
    <w:multiLevelType w:val="hybridMultilevel"/>
    <w:tmpl w:val="28221A10"/>
    <w:lvl w:ilvl="0" w:tplc="4AAE80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0D59"/>
    <w:multiLevelType w:val="hybridMultilevel"/>
    <w:tmpl w:val="845E9B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72588D"/>
    <w:multiLevelType w:val="hybridMultilevel"/>
    <w:tmpl w:val="C088C17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45D73"/>
    <w:multiLevelType w:val="hybridMultilevel"/>
    <w:tmpl w:val="E2927E8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AD0CC7"/>
    <w:multiLevelType w:val="hybridMultilevel"/>
    <w:tmpl w:val="3A647E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F52D2"/>
    <w:multiLevelType w:val="hybridMultilevel"/>
    <w:tmpl w:val="F2D21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4DDE"/>
    <w:multiLevelType w:val="hybridMultilevel"/>
    <w:tmpl w:val="FCCA72C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92679D"/>
    <w:multiLevelType w:val="hybridMultilevel"/>
    <w:tmpl w:val="85347F8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B32CA"/>
    <w:multiLevelType w:val="hybridMultilevel"/>
    <w:tmpl w:val="8C42687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91BAD"/>
    <w:multiLevelType w:val="hybridMultilevel"/>
    <w:tmpl w:val="3DAEA3B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C1FD8"/>
    <w:multiLevelType w:val="hybridMultilevel"/>
    <w:tmpl w:val="0C509B3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77BB0"/>
    <w:multiLevelType w:val="hybridMultilevel"/>
    <w:tmpl w:val="DA047DE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7ED8"/>
    <w:multiLevelType w:val="hybridMultilevel"/>
    <w:tmpl w:val="48127240"/>
    <w:lvl w:ilvl="0" w:tplc="A9F6B3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5C20FA"/>
    <w:multiLevelType w:val="hybridMultilevel"/>
    <w:tmpl w:val="65AAC27C"/>
    <w:lvl w:ilvl="0" w:tplc="2CAE7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4A7"/>
    <w:multiLevelType w:val="hybridMultilevel"/>
    <w:tmpl w:val="8A3455C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57771"/>
    <w:multiLevelType w:val="hybridMultilevel"/>
    <w:tmpl w:val="13F289E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6946473">
    <w:abstractNumId w:val="10"/>
  </w:num>
  <w:num w:numId="2" w16cid:durableId="1683700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224076">
    <w:abstractNumId w:val="24"/>
  </w:num>
  <w:num w:numId="4" w16cid:durableId="758911004">
    <w:abstractNumId w:val="27"/>
  </w:num>
  <w:num w:numId="5" w16cid:durableId="10377309">
    <w:abstractNumId w:val="20"/>
  </w:num>
  <w:num w:numId="6" w16cid:durableId="1722704259">
    <w:abstractNumId w:val="26"/>
  </w:num>
  <w:num w:numId="7" w16cid:durableId="422532605">
    <w:abstractNumId w:val="5"/>
  </w:num>
  <w:num w:numId="8" w16cid:durableId="1921716833">
    <w:abstractNumId w:val="11"/>
  </w:num>
  <w:num w:numId="9" w16cid:durableId="547689271">
    <w:abstractNumId w:val="4"/>
  </w:num>
  <w:num w:numId="10" w16cid:durableId="475341227">
    <w:abstractNumId w:val="1"/>
  </w:num>
  <w:num w:numId="11" w16cid:durableId="603921369">
    <w:abstractNumId w:val="18"/>
  </w:num>
  <w:num w:numId="12" w16cid:durableId="1770462508">
    <w:abstractNumId w:val="9"/>
  </w:num>
  <w:num w:numId="13" w16cid:durableId="602693254">
    <w:abstractNumId w:val="7"/>
  </w:num>
  <w:num w:numId="14" w16cid:durableId="1931159531">
    <w:abstractNumId w:val="2"/>
  </w:num>
  <w:num w:numId="15" w16cid:durableId="1281257883">
    <w:abstractNumId w:val="6"/>
  </w:num>
  <w:num w:numId="16" w16cid:durableId="1605848370">
    <w:abstractNumId w:val="15"/>
  </w:num>
  <w:num w:numId="17" w16cid:durableId="1805851101">
    <w:abstractNumId w:val="8"/>
  </w:num>
  <w:num w:numId="18" w16cid:durableId="185824948">
    <w:abstractNumId w:val="21"/>
  </w:num>
  <w:num w:numId="19" w16cid:durableId="672339058">
    <w:abstractNumId w:val="13"/>
  </w:num>
  <w:num w:numId="20" w16cid:durableId="60713530">
    <w:abstractNumId w:val="14"/>
  </w:num>
  <w:num w:numId="21" w16cid:durableId="1243563628">
    <w:abstractNumId w:val="19"/>
  </w:num>
  <w:num w:numId="22" w16cid:durableId="1658991728">
    <w:abstractNumId w:val="16"/>
  </w:num>
  <w:num w:numId="23" w16cid:durableId="1817649645">
    <w:abstractNumId w:val="22"/>
  </w:num>
  <w:num w:numId="24" w16cid:durableId="937296373">
    <w:abstractNumId w:val="12"/>
  </w:num>
  <w:num w:numId="25" w16cid:durableId="555435463">
    <w:abstractNumId w:val="17"/>
  </w:num>
  <w:num w:numId="26" w16cid:durableId="1248728453">
    <w:abstractNumId w:val="23"/>
  </w:num>
  <w:num w:numId="27" w16cid:durableId="1155490597">
    <w:abstractNumId w:val="3"/>
  </w:num>
  <w:num w:numId="28" w16cid:durableId="2105761731">
    <w:abstractNumId w:val="25"/>
  </w:num>
  <w:num w:numId="29" w16cid:durableId="212068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14"/>
    <w:rsid w:val="00044A3C"/>
    <w:rsid w:val="00055647"/>
    <w:rsid w:val="0006750F"/>
    <w:rsid w:val="00072923"/>
    <w:rsid w:val="00087687"/>
    <w:rsid w:val="0009349D"/>
    <w:rsid w:val="000D17EA"/>
    <w:rsid w:val="000D635A"/>
    <w:rsid w:val="00116D26"/>
    <w:rsid w:val="00121CF9"/>
    <w:rsid w:val="00176985"/>
    <w:rsid w:val="001829EF"/>
    <w:rsid w:val="00192F0D"/>
    <w:rsid w:val="001A64F9"/>
    <w:rsid w:val="001E0B90"/>
    <w:rsid w:val="00203A38"/>
    <w:rsid w:val="00253007"/>
    <w:rsid w:val="0029082E"/>
    <w:rsid w:val="002929D0"/>
    <w:rsid w:val="002B0615"/>
    <w:rsid w:val="002C56FD"/>
    <w:rsid w:val="002D4047"/>
    <w:rsid w:val="00327564"/>
    <w:rsid w:val="00360C76"/>
    <w:rsid w:val="003B3A5B"/>
    <w:rsid w:val="003D54FA"/>
    <w:rsid w:val="003E1331"/>
    <w:rsid w:val="003F6F67"/>
    <w:rsid w:val="00444246"/>
    <w:rsid w:val="00467884"/>
    <w:rsid w:val="00485E4A"/>
    <w:rsid w:val="00493F2E"/>
    <w:rsid w:val="004B13C1"/>
    <w:rsid w:val="004C19D8"/>
    <w:rsid w:val="004C7B55"/>
    <w:rsid w:val="004F3084"/>
    <w:rsid w:val="00502CE0"/>
    <w:rsid w:val="0055598C"/>
    <w:rsid w:val="005737E3"/>
    <w:rsid w:val="005912C1"/>
    <w:rsid w:val="005A798A"/>
    <w:rsid w:val="005B783E"/>
    <w:rsid w:val="005C69C7"/>
    <w:rsid w:val="00603F21"/>
    <w:rsid w:val="00605822"/>
    <w:rsid w:val="00632653"/>
    <w:rsid w:val="00644757"/>
    <w:rsid w:val="00663D6D"/>
    <w:rsid w:val="006870B9"/>
    <w:rsid w:val="00687486"/>
    <w:rsid w:val="00690675"/>
    <w:rsid w:val="0069656E"/>
    <w:rsid w:val="006C1B70"/>
    <w:rsid w:val="007029C5"/>
    <w:rsid w:val="0070314E"/>
    <w:rsid w:val="007167AA"/>
    <w:rsid w:val="00720477"/>
    <w:rsid w:val="00743403"/>
    <w:rsid w:val="00757E5C"/>
    <w:rsid w:val="007D6513"/>
    <w:rsid w:val="008001C5"/>
    <w:rsid w:val="00803FD8"/>
    <w:rsid w:val="00806DCA"/>
    <w:rsid w:val="00867FE1"/>
    <w:rsid w:val="00881364"/>
    <w:rsid w:val="00890F6E"/>
    <w:rsid w:val="008B1ACB"/>
    <w:rsid w:val="008F0B37"/>
    <w:rsid w:val="0090027D"/>
    <w:rsid w:val="00926B8D"/>
    <w:rsid w:val="00935855"/>
    <w:rsid w:val="009721E0"/>
    <w:rsid w:val="009D7E6A"/>
    <w:rsid w:val="009E5A75"/>
    <w:rsid w:val="00A3082C"/>
    <w:rsid w:val="00A66735"/>
    <w:rsid w:val="00A713B3"/>
    <w:rsid w:val="00A90DE0"/>
    <w:rsid w:val="00AA6600"/>
    <w:rsid w:val="00AE3ABA"/>
    <w:rsid w:val="00B148F6"/>
    <w:rsid w:val="00B22B9A"/>
    <w:rsid w:val="00B510E0"/>
    <w:rsid w:val="00B565D5"/>
    <w:rsid w:val="00B57921"/>
    <w:rsid w:val="00BA5576"/>
    <w:rsid w:val="00BB0501"/>
    <w:rsid w:val="00BE3132"/>
    <w:rsid w:val="00C16733"/>
    <w:rsid w:val="00C44200"/>
    <w:rsid w:val="00C6123A"/>
    <w:rsid w:val="00CB1D29"/>
    <w:rsid w:val="00CD4995"/>
    <w:rsid w:val="00D1564B"/>
    <w:rsid w:val="00D27D7B"/>
    <w:rsid w:val="00D43C7B"/>
    <w:rsid w:val="00D45CEB"/>
    <w:rsid w:val="00D85F6D"/>
    <w:rsid w:val="00D908C3"/>
    <w:rsid w:val="00DD46AA"/>
    <w:rsid w:val="00DD6DF2"/>
    <w:rsid w:val="00DE32CF"/>
    <w:rsid w:val="00DF24C0"/>
    <w:rsid w:val="00DF2830"/>
    <w:rsid w:val="00DF3B77"/>
    <w:rsid w:val="00E27C56"/>
    <w:rsid w:val="00E27F27"/>
    <w:rsid w:val="00E621EC"/>
    <w:rsid w:val="00E6473E"/>
    <w:rsid w:val="00E8398E"/>
    <w:rsid w:val="00EC55F9"/>
    <w:rsid w:val="00ED3C64"/>
    <w:rsid w:val="00F636B6"/>
    <w:rsid w:val="00F66483"/>
    <w:rsid w:val="00F70720"/>
    <w:rsid w:val="00F7092F"/>
    <w:rsid w:val="00F91AE0"/>
    <w:rsid w:val="00FA2A50"/>
    <w:rsid w:val="00FA7EE4"/>
    <w:rsid w:val="00FC4914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E3CB"/>
  <w15:chartTrackingRefBased/>
  <w15:docId w15:val="{0F998AB1-AAA3-4A62-A3EB-1D622C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1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14"/>
    <w:pPr>
      <w:ind w:left="720"/>
      <w:contextualSpacing/>
    </w:pPr>
  </w:style>
  <w:style w:type="paragraph" w:customStyle="1" w:styleId="tekst">
    <w:name w:val="tekst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tjecaj">
    <w:name w:val="natjecaj"/>
    <w:basedOn w:val="Normal"/>
    <w:rsid w:val="009D7E6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1"/>
    <w:rsid w:val="009D7E6A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FootnoteTextChar">
    <w:name w:val="Footnote Text Char"/>
    <w:basedOn w:val="DefaultParagraphFont"/>
    <w:uiPriority w:val="99"/>
    <w:semiHidden/>
    <w:rsid w:val="009D7E6A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9D7E6A"/>
    <w:rPr>
      <w:rFonts w:ascii="CG Times" w:eastAsia="Times New Roman" w:hAnsi="CG Times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7E6A"/>
    <w:pPr>
      <w:jc w:val="left"/>
    </w:pPr>
    <w:rPr>
      <w:rFonts w:ascii="Calibri" w:eastAsia="Calibri" w:hAnsi="Calibri" w:cs="Times New Roman"/>
    </w:rPr>
  </w:style>
  <w:style w:type="table" w:customStyle="1" w:styleId="TableGrid9">
    <w:name w:val="Table Grid9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60C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EB"/>
    <w:rPr>
      <w:rFonts w:ascii="Segoe UI" w:hAnsi="Segoe UI" w:cs="Segoe UI"/>
      <w:sz w:val="18"/>
      <w:szCs w:val="18"/>
    </w:rPr>
  </w:style>
  <w:style w:type="paragraph" w:customStyle="1" w:styleId="box8337017">
    <w:name w:val="box_8337017"/>
    <w:basedOn w:val="Normal"/>
    <w:rsid w:val="006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808F-D3D9-4DF2-9014-DF3CCD1A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B4E28-A4F8-470F-BA01-E1C647D7D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003BB-D65E-4222-98E2-E2C5B0CC4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FBAE7-CBBB-44F5-83C6-17D83870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Ivana Rešetar</cp:lastModifiedBy>
  <cp:revision>3</cp:revision>
  <cp:lastPrinted>2022-05-11T12:15:00Z</cp:lastPrinted>
  <dcterms:created xsi:type="dcterms:W3CDTF">2022-06-29T14:25:00Z</dcterms:created>
  <dcterms:modified xsi:type="dcterms:W3CDTF">2022-07-01T13:35:00Z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